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9F7" w:rsidRPr="00DD39F7" w:rsidRDefault="00DD39F7" w:rsidP="00DD39F7">
      <w:pPr>
        <w:shd w:val="clear" w:color="auto" w:fill="FFFFFF"/>
        <w:spacing w:after="255" w:line="300" w:lineRule="atLeast"/>
        <w:outlineLvl w:val="1"/>
        <w:rPr>
          <w:rFonts w:ascii="Arial" w:eastAsia="Times New Roman" w:hAnsi="Arial" w:cs="Arial"/>
          <w:b/>
          <w:bCs/>
          <w:color w:val="4D4D4D"/>
          <w:sz w:val="27"/>
          <w:szCs w:val="27"/>
          <w:lang w:eastAsia="ru-RU"/>
        </w:rPr>
      </w:pPr>
      <w:bookmarkStart w:id="0" w:name="_GoBack"/>
      <w:r w:rsidRPr="00DD39F7">
        <w:rPr>
          <w:rFonts w:ascii="Arial" w:eastAsia="Times New Roman" w:hAnsi="Arial" w:cs="Arial"/>
          <w:b/>
          <w:bCs/>
          <w:color w:val="4D4D4D"/>
          <w:sz w:val="27"/>
          <w:szCs w:val="27"/>
          <w:lang w:eastAsia="ru-RU"/>
        </w:rPr>
        <w:t>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w:t>
      </w:r>
    </w:p>
    <w:bookmarkEnd w:id="0"/>
    <w:p w:rsidR="00DD39F7" w:rsidRPr="00DD39F7" w:rsidRDefault="00DD39F7" w:rsidP="00DD39F7">
      <w:pPr>
        <w:shd w:val="clear" w:color="auto" w:fill="FFFFFF"/>
        <w:spacing w:line="240" w:lineRule="auto"/>
        <w:rPr>
          <w:rFonts w:ascii="Arial" w:eastAsia="Times New Roman" w:hAnsi="Arial" w:cs="Arial"/>
          <w:color w:val="333333"/>
          <w:sz w:val="21"/>
          <w:szCs w:val="21"/>
          <w:lang w:eastAsia="ru-RU"/>
        </w:rPr>
      </w:pPr>
      <w:r w:rsidRPr="00DD39F7">
        <w:rPr>
          <w:rFonts w:ascii="Arial" w:eastAsia="Times New Roman" w:hAnsi="Arial" w:cs="Arial"/>
          <w:color w:val="333333"/>
          <w:sz w:val="21"/>
          <w:szCs w:val="21"/>
          <w:lang w:eastAsia="ru-RU"/>
        </w:rPr>
        <w:t>2 августа 2021</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bookmarkStart w:id="1" w:name="0"/>
      <w:bookmarkEnd w:id="1"/>
      <w:r w:rsidRPr="00DD39F7">
        <w:rPr>
          <w:rFonts w:ascii="Arial" w:eastAsia="Times New Roman" w:hAnsi="Arial" w:cs="Arial"/>
          <w:color w:val="333333"/>
          <w:sz w:val="23"/>
          <w:szCs w:val="23"/>
          <w:lang w:eastAsia="ru-RU"/>
        </w:rPr>
        <w:t>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Утвердить прилагаемый </w:t>
      </w:r>
      <w:hyperlink r:id="rId4" w:anchor="1000" w:history="1">
        <w:r w:rsidRPr="00DD39F7">
          <w:rPr>
            <w:rFonts w:ascii="Arial" w:eastAsia="Times New Roman" w:hAnsi="Arial" w:cs="Arial"/>
            <w:color w:val="808080"/>
            <w:sz w:val="23"/>
            <w:szCs w:val="23"/>
            <w:u w:val="single"/>
            <w:bdr w:val="none" w:sz="0" w:space="0" w:color="auto" w:frame="1"/>
            <w:lang w:eastAsia="ru-RU"/>
          </w:rPr>
          <w:t>федеральный государственный образовательный стандарт</w:t>
        </w:r>
      </w:hyperlink>
      <w:r w:rsidRPr="00DD39F7">
        <w:rPr>
          <w:rFonts w:ascii="Arial" w:eastAsia="Times New Roman" w:hAnsi="Arial" w:cs="Arial"/>
          <w:color w:val="333333"/>
          <w:sz w:val="23"/>
          <w:szCs w:val="23"/>
          <w:lang w:eastAsia="ru-RU"/>
        </w:rPr>
        <w:t> начального общего образования (далее - ФГОС).</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Установить, что:</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образовательная организация вправе осуществлять в соответствии с </w:t>
      </w:r>
      <w:hyperlink r:id="rId5" w:anchor="1000" w:history="1">
        <w:r w:rsidRPr="00DD39F7">
          <w:rPr>
            <w:rFonts w:ascii="Arial" w:eastAsia="Times New Roman" w:hAnsi="Arial" w:cs="Arial"/>
            <w:color w:val="808080"/>
            <w:sz w:val="23"/>
            <w:szCs w:val="23"/>
            <w:u w:val="single"/>
            <w:bdr w:val="none" w:sz="0" w:space="0" w:color="auto" w:frame="1"/>
            <w:lang w:eastAsia="ru-RU"/>
          </w:rPr>
          <w:t>ФГОС</w:t>
        </w:r>
      </w:hyperlink>
      <w:r w:rsidRPr="00DD39F7">
        <w:rPr>
          <w:rFonts w:ascii="Arial" w:eastAsia="Times New Roman" w:hAnsi="Arial" w:cs="Arial"/>
          <w:color w:val="333333"/>
          <w:sz w:val="23"/>
          <w:szCs w:val="23"/>
          <w:lang w:eastAsia="ru-RU"/>
        </w:rPr>
        <w:t>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прием на обучение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tbl>
      <w:tblPr>
        <w:tblW w:w="0" w:type="auto"/>
        <w:tblCellMar>
          <w:top w:w="15" w:type="dxa"/>
          <w:left w:w="15" w:type="dxa"/>
          <w:bottom w:w="15" w:type="dxa"/>
          <w:right w:w="15" w:type="dxa"/>
        </w:tblCellMar>
        <w:tblLook w:val="04A0" w:firstRow="1" w:lastRow="0" w:firstColumn="1" w:lastColumn="0" w:noHBand="0" w:noVBand="1"/>
      </w:tblPr>
      <w:tblGrid>
        <w:gridCol w:w="1392"/>
        <w:gridCol w:w="1392"/>
      </w:tblGrid>
      <w:tr w:rsidR="00DD39F7" w:rsidRPr="00DD39F7" w:rsidTr="00DD39F7">
        <w:tc>
          <w:tcPr>
            <w:tcW w:w="2500" w:type="pct"/>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Министр</w:t>
            </w:r>
          </w:p>
        </w:tc>
        <w:tc>
          <w:tcPr>
            <w:tcW w:w="2500" w:type="pct"/>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С.С. Кравцов</w:t>
            </w:r>
          </w:p>
        </w:tc>
      </w:tr>
    </w:tbl>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Зарегистрировано в Минюсте РФ 5 июля 2021 г.</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Регистрационный № 64100</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Приложение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УТВЕРЖДЕН</w:t>
      </w:r>
      <w:r w:rsidRPr="00DD39F7">
        <w:rPr>
          <w:rFonts w:ascii="Arial" w:eastAsia="Times New Roman" w:hAnsi="Arial" w:cs="Arial"/>
          <w:color w:val="333333"/>
          <w:sz w:val="23"/>
          <w:szCs w:val="23"/>
          <w:lang w:eastAsia="ru-RU"/>
        </w:rPr>
        <w:br/>
      </w:r>
      <w:hyperlink r:id="rId6" w:anchor="0" w:history="1">
        <w:r w:rsidRPr="00DD39F7">
          <w:rPr>
            <w:rFonts w:ascii="Arial" w:eastAsia="Times New Roman" w:hAnsi="Arial" w:cs="Arial"/>
            <w:color w:val="808080"/>
            <w:sz w:val="23"/>
            <w:szCs w:val="23"/>
            <w:u w:val="single"/>
            <w:bdr w:val="none" w:sz="0" w:space="0" w:color="auto" w:frame="1"/>
            <w:lang w:eastAsia="ru-RU"/>
          </w:rPr>
          <w:t>приказом</w:t>
        </w:r>
      </w:hyperlink>
      <w:r w:rsidRPr="00DD39F7">
        <w:rPr>
          <w:rFonts w:ascii="Arial" w:eastAsia="Times New Roman" w:hAnsi="Arial" w:cs="Arial"/>
          <w:color w:val="333333"/>
          <w:sz w:val="23"/>
          <w:szCs w:val="23"/>
          <w:lang w:eastAsia="ru-RU"/>
        </w:rPr>
        <w:t> Министерства просвещения</w:t>
      </w:r>
      <w:r w:rsidRPr="00DD39F7">
        <w:rPr>
          <w:rFonts w:ascii="Arial" w:eastAsia="Times New Roman" w:hAnsi="Arial" w:cs="Arial"/>
          <w:color w:val="333333"/>
          <w:sz w:val="23"/>
          <w:szCs w:val="23"/>
          <w:lang w:eastAsia="ru-RU"/>
        </w:rPr>
        <w:br/>
      </w:r>
      <w:r w:rsidRPr="00DD39F7">
        <w:rPr>
          <w:rFonts w:ascii="Arial" w:eastAsia="Times New Roman" w:hAnsi="Arial" w:cs="Arial"/>
          <w:color w:val="333333"/>
          <w:sz w:val="23"/>
          <w:szCs w:val="23"/>
          <w:lang w:eastAsia="ru-RU"/>
        </w:rPr>
        <w:lastRenderedPageBreak/>
        <w:t>Российской Федерации</w:t>
      </w:r>
      <w:r w:rsidRPr="00DD39F7">
        <w:rPr>
          <w:rFonts w:ascii="Arial" w:eastAsia="Times New Roman" w:hAnsi="Arial" w:cs="Arial"/>
          <w:color w:val="333333"/>
          <w:sz w:val="23"/>
          <w:szCs w:val="23"/>
          <w:lang w:eastAsia="ru-RU"/>
        </w:rPr>
        <w:br/>
        <w:t>от 31 мая 2021 г. № 286</w:t>
      </w:r>
    </w:p>
    <w:p w:rsidR="00DD39F7" w:rsidRPr="00DD39F7" w:rsidRDefault="00DD39F7" w:rsidP="00DD39F7">
      <w:pPr>
        <w:shd w:val="clear" w:color="auto" w:fill="FFFFFF"/>
        <w:spacing w:after="255" w:line="270" w:lineRule="atLeast"/>
        <w:outlineLvl w:val="2"/>
        <w:rPr>
          <w:rFonts w:ascii="Arial" w:eastAsia="Times New Roman" w:hAnsi="Arial" w:cs="Arial"/>
          <w:b/>
          <w:bCs/>
          <w:color w:val="333333"/>
          <w:sz w:val="26"/>
          <w:szCs w:val="26"/>
          <w:lang w:eastAsia="ru-RU"/>
        </w:rPr>
      </w:pPr>
      <w:r w:rsidRPr="00DD39F7">
        <w:rPr>
          <w:rFonts w:ascii="Arial" w:eastAsia="Times New Roman" w:hAnsi="Arial" w:cs="Arial"/>
          <w:b/>
          <w:bCs/>
          <w:color w:val="333333"/>
          <w:sz w:val="26"/>
          <w:szCs w:val="26"/>
          <w:lang w:eastAsia="ru-RU"/>
        </w:rPr>
        <w:t>Федеральный государственный образовательный стандарт начального общего образования</w:t>
      </w:r>
    </w:p>
    <w:p w:rsidR="00DD39F7" w:rsidRPr="00DD39F7" w:rsidRDefault="00DD39F7" w:rsidP="00DD39F7">
      <w:pPr>
        <w:shd w:val="clear" w:color="auto" w:fill="FFFFFF"/>
        <w:spacing w:after="255" w:line="270" w:lineRule="atLeast"/>
        <w:outlineLvl w:val="2"/>
        <w:rPr>
          <w:rFonts w:ascii="Arial" w:eastAsia="Times New Roman" w:hAnsi="Arial" w:cs="Arial"/>
          <w:b/>
          <w:bCs/>
          <w:color w:val="333333"/>
          <w:sz w:val="26"/>
          <w:szCs w:val="26"/>
          <w:lang w:eastAsia="ru-RU"/>
        </w:rPr>
      </w:pPr>
      <w:r w:rsidRPr="00DD39F7">
        <w:rPr>
          <w:rFonts w:ascii="Arial" w:eastAsia="Times New Roman" w:hAnsi="Arial" w:cs="Arial"/>
          <w:b/>
          <w:bCs/>
          <w:color w:val="333333"/>
          <w:sz w:val="26"/>
          <w:szCs w:val="26"/>
          <w:lang w:eastAsia="ru-RU"/>
        </w:rPr>
        <w:t>I. Общие положения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Федеральный государственный образовательный стандарт начального общего образования обеспечивает: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преемственность образовательных программ дошкольного, начального общего и основного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физическое воспитание, формирование здорового образа жизни и обеспечение условий сохранения и укрепления здоровья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развитие форм государственно-общественного управления;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развитие культуры образовательной среды организаций, реализующих программы начального общего образования (далее - Организации).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Стратегии научно-технологического развития Российской Федерации, утвержденной Указом Президента Российской Федерации от 1 декабря 2016 г. N 642</w:t>
      </w:r>
      <w:hyperlink r:id="rId7" w:anchor="111" w:history="1">
        <w:r w:rsidRPr="00DD39F7">
          <w:rPr>
            <w:rFonts w:ascii="Arial" w:eastAsia="Times New Roman" w:hAnsi="Arial" w:cs="Arial"/>
            <w:color w:val="808080"/>
            <w:sz w:val="20"/>
            <w:szCs w:val="20"/>
            <w:u w:val="single"/>
            <w:bdr w:val="none" w:sz="0" w:space="0" w:color="auto" w:frame="1"/>
            <w:vertAlign w:val="superscript"/>
            <w:lang w:eastAsia="ru-RU"/>
          </w:rPr>
          <w:t>1</w:t>
        </w:r>
      </w:hyperlink>
      <w:r w:rsidRPr="00DD39F7">
        <w:rPr>
          <w:rFonts w:ascii="Arial" w:eastAsia="Times New Roman" w:hAnsi="Arial" w:cs="Arial"/>
          <w:color w:val="333333"/>
          <w:sz w:val="23"/>
          <w:szCs w:val="23"/>
          <w:lang w:eastAsia="ru-RU"/>
        </w:rPr>
        <w:t>.</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Вариативность содержания программ начального общего образования обеспечивается во ФГОС за счет: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требований к структуре программ начального общего образования, предусматривающей наличие в них:</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7. В соответствии с частью 3 статьи 11 Федерального закона от 29 декабря 2012 г. N 273-ФЗ "Об образовании в Российской Федерации"</w:t>
      </w:r>
      <w:hyperlink r:id="rId8" w:anchor="222" w:history="1">
        <w:r w:rsidRPr="00DD39F7">
          <w:rPr>
            <w:rFonts w:ascii="Arial" w:eastAsia="Times New Roman" w:hAnsi="Arial" w:cs="Arial"/>
            <w:color w:val="808080"/>
            <w:sz w:val="20"/>
            <w:szCs w:val="20"/>
            <w:u w:val="single"/>
            <w:bdr w:val="none" w:sz="0" w:space="0" w:color="auto" w:frame="1"/>
            <w:vertAlign w:val="superscript"/>
            <w:lang w:eastAsia="ru-RU"/>
          </w:rPr>
          <w:t>2</w:t>
        </w:r>
      </w:hyperlink>
      <w:r w:rsidRPr="00DD39F7">
        <w:rPr>
          <w:rFonts w:ascii="Arial" w:eastAsia="Times New Roman" w:hAnsi="Arial" w:cs="Arial"/>
          <w:color w:val="333333"/>
          <w:sz w:val="20"/>
          <w:szCs w:val="20"/>
          <w:vertAlign w:val="superscript"/>
          <w:lang w:eastAsia="ru-RU"/>
        </w:rPr>
        <w:t> </w:t>
      </w:r>
      <w:r w:rsidRPr="00DD39F7">
        <w:rPr>
          <w:rFonts w:ascii="Arial" w:eastAsia="Times New Roman" w:hAnsi="Arial" w:cs="Arial"/>
          <w:color w:val="333333"/>
          <w:sz w:val="23"/>
          <w:szCs w:val="23"/>
          <w:lang w:eastAsia="ru-RU"/>
        </w:rPr>
        <w:t>(далее - Федеральный закон об образовании) ФГОС включает требования к:</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условиям реализации программ начального общего образования, в том числе кадровым, финансовым, материально-техническим условиям;</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результатам освоения программ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 xml:space="preserve">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w:t>
      </w:r>
      <w:r w:rsidRPr="00DD39F7">
        <w:rPr>
          <w:rFonts w:ascii="Arial" w:eastAsia="Times New Roman" w:hAnsi="Arial" w:cs="Arial"/>
          <w:color w:val="333333"/>
          <w:sz w:val="23"/>
          <w:szCs w:val="23"/>
          <w:lang w:eastAsia="ru-RU"/>
        </w:rPr>
        <w:lastRenderedPageBreak/>
        <w:t>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Требования к предметным результатам:</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формулируются в деятельностной форме с усилением акцента на применение знаний и конкретных умений;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формулируются на основе документов стратегического планирования</w:t>
      </w:r>
      <w:hyperlink r:id="rId9" w:anchor="333" w:history="1">
        <w:r w:rsidRPr="00DD39F7">
          <w:rPr>
            <w:rFonts w:ascii="Arial" w:eastAsia="Times New Roman" w:hAnsi="Arial" w:cs="Arial"/>
            <w:color w:val="808080"/>
            <w:sz w:val="20"/>
            <w:szCs w:val="20"/>
            <w:u w:val="single"/>
            <w:bdr w:val="none" w:sz="0" w:space="0" w:color="auto" w:frame="1"/>
            <w:vertAlign w:val="superscript"/>
            <w:lang w:eastAsia="ru-RU"/>
          </w:rPr>
          <w:t>3</w:t>
        </w:r>
      </w:hyperlink>
      <w:r w:rsidRPr="00DD39F7">
        <w:rPr>
          <w:rFonts w:ascii="Arial" w:eastAsia="Times New Roman" w:hAnsi="Arial" w:cs="Arial"/>
          <w:color w:val="333333"/>
          <w:sz w:val="20"/>
          <w:szCs w:val="20"/>
          <w:vertAlign w:val="superscript"/>
          <w:lang w:eastAsia="ru-RU"/>
        </w:rPr>
        <w:t> </w:t>
      </w:r>
      <w:r w:rsidRPr="00DD39F7">
        <w:rPr>
          <w:rFonts w:ascii="Arial" w:eastAsia="Times New Roman" w:hAnsi="Arial" w:cs="Arial"/>
          <w:color w:val="333333"/>
          <w:sz w:val="23"/>
          <w:szCs w:val="23"/>
          <w:lang w:eastAsia="ru-RU"/>
        </w:rPr>
        <w:t>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усиливают акценты на изучение явлений и процессов современной России и мира в целом, современного состояния науки.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соответствующих ПООП.</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15. Программа начального общего образования реализуется на государственном языке Российской Федерации.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w:t>
      </w:r>
      <w:hyperlink r:id="rId10" w:anchor="444" w:history="1">
        <w:r w:rsidRPr="00DD39F7">
          <w:rPr>
            <w:rFonts w:ascii="Arial" w:eastAsia="Times New Roman" w:hAnsi="Arial" w:cs="Arial"/>
            <w:color w:val="808080"/>
            <w:sz w:val="20"/>
            <w:szCs w:val="20"/>
            <w:u w:val="single"/>
            <w:bdr w:val="none" w:sz="0" w:space="0" w:color="auto" w:frame="1"/>
            <w:vertAlign w:val="superscript"/>
            <w:lang w:eastAsia="ru-RU"/>
          </w:rPr>
          <w:t>4</w:t>
        </w:r>
      </w:hyperlink>
      <w:r w:rsidRPr="00DD39F7">
        <w:rPr>
          <w:rFonts w:ascii="Arial" w:eastAsia="Times New Roman" w:hAnsi="Arial" w:cs="Arial"/>
          <w:color w:val="333333"/>
          <w:sz w:val="23"/>
          <w:szCs w:val="23"/>
          <w:lang w:eastAsia="ru-RU"/>
        </w:rPr>
        <w:t>.</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11" w:anchor="555" w:history="1">
        <w:r w:rsidRPr="00DD39F7">
          <w:rPr>
            <w:rFonts w:ascii="Arial" w:eastAsia="Times New Roman" w:hAnsi="Arial" w:cs="Arial"/>
            <w:color w:val="808080"/>
            <w:sz w:val="20"/>
            <w:szCs w:val="20"/>
            <w:u w:val="single"/>
            <w:bdr w:val="none" w:sz="0" w:space="0" w:color="auto" w:frame="1"/>
            <w:vertAlign w:val="superscript"/>
            <w:lang w:eastAsia="ru-RU"/>
          </w:rPr>
          <w:t>5</w:t>
        </w:r>
      </w:hyperlink>
      <w:r w:rsidRPr="00DD39F7">
        <w:rPr>
          <w:rFonts w:ascii="Arial" w:eastAsia="Times New Roman" w:hAnsi="Arial" w:cs="Arial"/>
          <w:color w:val="333333"/>
          <w:sz w:val="23"/>
          <w:szCs w:val="23"/>
          <w:lang w:eastAsia="ru-RU"/>
        </w:rPr>
        <w: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17. Срок получения начального общего образования составляет не более четырех лет.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Для лиц, обучающихся по индивидуальным учебным планам, срок получения начального общего образования может быть сокращен.</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hyperlink r:id="rId12" w:anchor="666" w:history="1">
        <w:r w:rsidRPr="00DD39F7">
          <w:rPr>
            <w:rFonts w:ascii="Arial" w:eastAsia="Times New Roman" w:hAnsi="Arial" w:cs="Arial"/>
            <w:color w:val="808080"/>
            <w:sz w:val="20"/>
            <w:szCs w:val="20"/>
            <w:u w:val="single"/>
            <w:bdr w:val="none" w:sz="0" w:space="0" w:color="auto" w:frame="1"/>
            <w:vertAlign w:val="superscript"/>
            <w:lang w:eastAsia="ru-RU"/>
          </w:rPr>
          <w:t>6</w:t>
        </w:r>
      </w:hyperlink>
      <w:r w:rsidRPr="00DD39F7">
        <w:rPr>
          <w:rFonts w:ascii="Arial" w:eastAsia="Times New Roman" w:hAnsi="Arial" w:cs="Arial"/>
          <w:color w:val="333333"/>
          <w:sz w:val="23"/>
          <w:szCs w:val="23"/>
          <w:lang w:eastAsia="ru-RU"/>
        </w:rPr>
        <w:t>.</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19. Реализация программы начального общего образования осуществляется Организацией как самостоятельно, так и посредством сетевой формы</w:t>
      </w:r>
      <w:hyperlink r:id="rId13" w:anchor="777" w:history="1">
        <w:r w:rsidRPr="00DD39F7">
          <w:rPr>
            <w:rFonts w:ascii="Arial" w:eastAsia="Times New Roman" w:hAnsi="Arial" w:cs="Arial"/>
            <w:color w:val="808080"/>
            <w:sz w:val="20"/>
            <w:szCs w:val="20"/>
            <w:u w:val="single"/>
            <w:bdr w:val="none" w:sz="0" w:space="0" w:color="auto" w:frame="1"/>
            <w:vertAlign w:val="superscript"/>
            <w:lang w:eastAsia="ru-RU"/>
          </w:rPr>
          <w:t>7</w:t>
        </w:r>
      </w:hyperlink>
      <w:r w:rsidRPr="00DD39F7">
        <w:rPr>
          <w:rFonts w:ascii="Arial" w:eastAsia="Times New Roman" w:hAnsi="Arial" w:cs="Arial"/>
          <w:color w:val="333333"/>
          <w:sz w:val="23"/>
          <w:szCs w:val="23"/>
          <w:lang w:eastAsia="ru-RU"/>
        </w:rPr>
        <w:t>.</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При реализации программы начального общего образования Организация вправе применять: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различные образовательные технологии, в том числе электронное обучение, дистанционные образовательные технологии;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DD39F7" w:rsidRPr="00DD39F7" w:rsidRDefault="00DD39F7" w:rsidP="00DD39F7">
      <w:pPr>
        <w:shd w:val="clear" w:color="auto" w:fill="FFFFFF"/>
        <w:spacing w:after="255" w:line="270" w:lineRule="atLeast"/>
        <w:outlineLvl w:val="2"/>
        <w:rPr>
          <w:rFonts w:ascii="Arial" w:eastAsia="Times New Roman" w:hAnsi="Arial" w:cs="Arial"/>
          <w:b/>
          <w:bCs/>
          <w:color w:val="333333"/>
          <w:sz w:val="26"/>
          <w:szCs w:val="26"/>
          <w:lang w:eastAsia="ru-RU"/>
        </w:rPr>
      </w:pPr>
      <w:r w:rsidRPr="00DD39F7">
        <w:rPr>
          <w:rFonts w:ascii="Arial" w:eastAsia="Times New Roman" w:hAnsi="Arial" w:cs="Arial"/>
          <w:b/>
          <w:bCs/>
          <w:color w:val="333333"/>
          <w:sz w:val="26"/>
          <w:szCs w:val="26"/>
          <w:lang w:eastAsia="ru-RU"/>
        </w:rPr>
        <w:t>II. Требования к структуре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 xml:space="preserve">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w:t>
      </w:r>
      <w:r w:rsidRPr="00DD39F7">
        <w:rPr>
          <w:rFonts w:ascii="Arial" w:eastAsia="Times New Roman" w:hAnsi="Arial" w:cs="Arial"/>
          <w:color w:val="333333"/>
          <w:sz w:val="23"/>
          <w:szCs w:val="23"/>
          <w:lang w:eastAsia="ru-RU"/>
        </w:rPr>
        <w:lastRenderedPageBreak/>
        <w:t>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w:t>
      </w:r>
      <w:hyperlink r:id="rId14" w:anchor="888" w:history="1">
        <w:r w:rsidRPr="00DD39F7">
          <w:rPr>
            <w:rFonts w:ascii="Arial" w:eastAsia="Times New Roman" w:hAnsi="Arial" w:cs="Arial"/>
            <w:color w:val="808080"/>
            <w:sz w:val="20"/>
            <w:szCs w:val="20"/>
            <w:u w:val="single"/>
            <w:bdr w:val="none" w:sz="0" w:space="0" w:color="auto" w:frame="1"/>
            <w:vertAlign w:val="superscript"/>
            <w:lang w:eastAsia="ru-RU"/>
          </w:rPr>
          <w:t>8</w:t>
        </w:r>
      </w:hyperlink>
      <w:r w:rsidRPr="00DD39F7">
        <w:rPr>
          <w:rFonts w:ascii="Arial" w:eastAsia="Times New Roman" w:hAnsi="Arial" w:cs="Arial"/>
          <w:color w:val="333333"/>
          <w:sz w:val="23"/>
          <w:szCs w:val="23"/>
          <w:lang w:eastAsia="ru-RU"/>
        </w:rPr>
        <w: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hyperlink r:id="rId15" w:anchor="999" w:history="1">
        <w:r w:rsidRPr="00DD39F7">
          <w:rPr>
            <w:rFonts w:ascii="Arial" w:eastAsia="Times New Roman" w:hAnsi="Arial" w:cs="Arial"/>
            <w:color w:val="808080"/>
            <w:sz w:val="20"/>
            <w:szCs w:val="20"/>
            <w:u w:val="single"/>
            <w:bdr w:val="none" w:sz="0" w:space="0" w:color="auto" w:frame="1"/>
            <w:vertAlign w:val="superscript"/>
            <w:lang w:eastAsia="ru-RU"/>
          </w:rPr>
          <w:t>9</w:t>
        </w:r>
      </w:hyperlink>
      <w:r w:rsidRPr="00DD39F7">
        <w:rPr>
          <w:rFonts w:ascii="Arial" w:eastAsia="Times New Roman" w:hAnsi="Arial" w:cs="Arial"/>
          <w:color w:val="333333"/>
          <w:sz w:val="23"/>
          <w:szCs w:val="23"/>
          <w:lang w:eastAsia="ru-RU"/>
        </w:rPr>
        <w:t> (далее - Санитарно-эпидемиологические требования).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29. Программа начального общего образования включает три раздела: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целевой;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содержательный;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организационный.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Целевой раздел должен включать: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пояснительную записку;</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планируемые результаты освоения обучающимися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систему оценки достижения планируемых результатов освоения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30.1. Пояснительная записка должна раскрывать: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общую характеристику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30.2. Планируемые результаты освоения обучающимися программы начального общего образования должны: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являться содержательной и критериальной основой для разработки: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системы оценки качества освоения обучающимися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 целях выбора средств обучения и воспитания, а также учебно-методической литературы.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30.3. Система оценки достижения планируемых результатов освоения программы начального общего образования должна: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отражать содержание и критерии оценки, формы представления результатов оценочной деятельности;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предусматривать оценку динамики учебных достижений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рабочие программы учебных предметов, учебных курсов (в том числе внеурочной деятельности), учебных модулей;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программу формирования универсальных учебных действий у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рабочую программу воспитания.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Рабочие программы учебных предметов, учебных курсов (в том числе внеурочной деятельности), учебных модулей должны включать: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содержание учебного предмета, учебного курса (в том числе внеурочной деятельности), учебного модуля;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планируемые результаты освоения учебного предмета, учебного курса (в том числе внеурочной деятельности), учебного модуля;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w:t>
      </w:r>
      <w:r w:rsidRPr="00DD39F7">
        <w:rPr>
          <w:rFonts w:ascii="Arial" w:eastAsia="Times New Roman" w:hAnsi="Arial" w:cs="Arial"/>
          <w:color w:val="333333"/>
          <w:sz w:val="23"/>
          <w:szCs w:val="23"/>
          <w:lang w:eastAsia="ru-RU"/>
        </w:rPr>
        <w:lastRenderedPageBreak/>
        <w:t>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Рабочие программы учебных курсов внеурочной деятельности также должны содержать указание на форму проведения занятий.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31.2. Программа формирования универсальных учебных действий у обучающихся должна содержать: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описание взаимосвязи универсальных учебных действий с содержанием учебных предметов;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характеристики регулятивных, познавательных, коммуникативных универсальных учебных действий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Рабочая программа воспитания может иметь модульную структуру и включать: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анализ воспитательного процесса в Организации;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цель и задачи воспитания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систему поощрения социальной успешности и проявлений активной жизненной позиции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учебный план;</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план внеурочной деятельности;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календарный учебный график;</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характеристику условий реализации программы начального общего образования в соответствии с требованиями ФГОС.</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 учебный план входят следующие обязательные для изучения предметные области, учебные предметы (учебные модули):</w:t>
      </w:r>
    </w:p>
    <w:tbl>
      <w:tblPr>
        <w:tblW w:w="0" w:type="auto"/>
        <w:tblCellMar>
          <w:top w:w="15" w:type="dxa"/>
          <w:left w:w="15" w:type="dxa"/>
          <w:bottom w:w="15" w:type="dxa"/>
          <w:right w:w="15" w:type="dxa"/>
        </w:tblCellMar>
        <w:tblLook w:val="04A0" w:firstRow="1" w:lastRow="0" w:firstColumn="1" w:lastColumn="0" w:noHBand="0" w:noVBand="1"/>
      </w:tblPr>
      <w:tblGrid>
        <w:gridCol w:w="2448"/>
        <w:gridCol w:w="6907"/>
      </w:tblGrid>
      <w:tr w:rsidR="00DD39F7" w:rsidRPr="00DD39F7" w:rsidTr="00DD39F7">
        <w:tc>
          <w:tcPr>
            <w:tcW w:w="0" w:type="auto"/>
            <w:hideMark/>
          </w:tcPr>
          <w:p w:rsidR="00DD39F7" w:rsidRPr="00DD39F7" w:rsidRDefault="00DD39F7" w:rsidP="00DD39F7">
            <w:pPr>
              <w:spacing w:after="0" w:line="240" w:lineRule="auto"/>
              <w:rPr>
                <w:rFonts w:ascii="Times New Roman" w:eastAsia="Times New Roman" w:hAnsi="Times New Roman" w:cs="Times New Roman"/>
                <w:b/>
                <w:bCs/>
                <w:sz w:val="24"/>
                <w:szCs w:val="24"/>
                <w:lang w:eastAsia="ru-RU"/>
              </w:rPr>
            </w:pPr>
            <w:r w:rsidRPr="00DD39F7">
              <w:rPr>
                <w:rFonts w:ascii="Times New Roman" w:eastAsia="Times New Roman" w:hAnsi="Times New Roman" w:cs="Times New Roman"/>
                <w:b/>
                <w:bCs/>
                <w:sz w:val="24"/>
                <w:szCs w:val="24"/>
                <w:lang w:eastAsia="ru-RU"/>
              </w:rPr>
              <w:t>Предметные области</w:t>
            </w:r>
          </w:p>
        </w:tc>
        <w:tc>
          <w:tcPr>
            <w:tcW w:w="0" w:type="auto"/>
            <w:hideMark/>
          </w:tcPr>
          <w:p w:rsidR="00DD39F7" w:rsidRPr="00DD39F7" w:rsidRDefault="00DD39F7" w:rsidP="00DD39F7">
            <w:pPr>
              <w:spacing w:after="0" w:line="240" w:lineRule="auto"/>
              <w:rPr>
                <w:rFonts w:ascii="Times New Roman" w:eastAsia="Times New Roman" w:hAnsi="Times New Roman" w:cs="Times New Roman"/>
                <w:b/>
                <w:bCs/>
                <w:sz w:val="24"/>
                <w:szCs w:val="24"/>
                <w:lang w:eastAsia="ru-RU"/>
              </w:rPr>
            </w:pPr>
            <w:r w:rsidRPr="00DD39F7">
              <w:rPr>
                <w:rFonts w:ascii="Times New Roman" w:eastAsia="Times New Roman" w:hAnsi="Times New Roman" w:cs="Times New Roman"/>
                <w:b/>
                <w:bCs/>
                <w:sz w:val="24"/>
                <w:szCs w:val="24"/>
                <w:lang w:eastAsia="ru-RU"/>
              </w:rPr>
              <w:t>Учебные предметы (учебные модули)</w:t>
            </w:r>
          </w:p>
        </w:tc>
      </w:tr>
      <w:tr w:rsidR="00DD39F7" w:rsidRPr="00DD39F7" w:rsidTr="00DD39F7">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Русский язык и литературное чтение</w:t>
            </w:r>
          </w:p>
        </w:tc>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Русский язык, Литературное чтение</w:t>
            </w:r>
          </w:p>
        </w:tc>
      </w:tr>
      <w:tr w:rsidR="00DD39F7" w:rsidRPr="00DD39F7" w:rsidTr="00DD39F7">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Родной язык и литературное чтение на родном языке</w:t>
            </w:r>
          </w:p>
        </w:tc>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Родной язык и (или) государственный язык республики Российской Федерации, Литературное чтение на родном языке</w:t>
            </w:r>
          </w:p>
        </w:tc>
      </w:tr>
      <w:tr w:rsidR="00DD39F7" w:rsidRPr="00DD39F7" w:rsidTr="00DD39F7">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Иностранный язык</w:t>
            </w:r>
          </w:p>
        </w:tc>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Иностранный язык</w:t>
            </w:r>
          </w:p>
        </w:tc>
      </w:tr>
      <w:tr w:rsidR="00DD39F7" w:rsidRPr="00DD39F7" w:rsidTr="00DD39F7">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Математика и информатика</w:t>
            </w:r>
          </w:p>
        </w:tc>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Математика</w:t>
            </w:r>
          </w:p>
        </w:tc>
      </w:tr>
      <w:tr w:rsidR="00DD39F7" w:rsidRPr="00DD39F7" w:rsidTr="00DD39F7">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Обществознание и естествознание ("окружающий мир")</w:t>
            </w:r>
          </w:p>
        </w:tc>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Окружающий мир</w:t>
            </w:r>
          </w:p>
        </w:tc>
      </w:tr>
      <w:tr w:rsidR="00DD39F7" w:rsidRPr="00DD39F7" w:rsidTr="00DD39F7">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Основы религиозных культур и светской этики</w:t>
            </w:r>
          </w:p>
        </w:tc>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DD39F7" w:rsidRPr="00DD39F7" w:rsidTr="00DD39F7">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Искусство</w:t>
            </w:r>
          </w:p>
        </w:tc>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Изобразительное искусство, Музыка</w:t>
            </w:r>
          </w:p>
        </w:tc>
      </w:tr>
      <w:tr w:rsidR="00DD39F7" w:rsidRPr="00DD39F7" w:rsidTr="00DD39F7">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lastRenderedPageBreak/>
              <w:t>Технология</w:t>
            </w:r>
          </w:p>
        </w:tc>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Технология</w:t>
            </w:r>
          </w:p>
        </w:tc>
      </w:tr>
      <w:tr w:rsidR="00DD39F7" w:rsidRPr="00DD39F7" w:rsidTr="00DD39F7">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Физическая культура</w:t>
            </w:r>
          </w:p>
        </w:tc>
        <w:tc>
          <w:tcPr>
            <w:tcW w:w="0" w:type="auto"/>
            <w:hideMark/>
          </w:tcPr>
          <w:p w:rsidR="00DD39F7" w:rsidRPr="00DD39F7" w:rsidRDefault="00DD39F7" w:rsidP="00DD39F7">
            <w:pPr>
              <w:spacing w:after="0"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t>Физическая культура</w:t>
            </w:r>
          </w:p>
        </w:tc>
      </w:tr>
    </w:tbl>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заявлению родителей (законных представителей) несовершеннолетних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даты начала и окончания учебного года;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продолжительность учебного года;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сроки и продолжительность каникул;</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сроки проведения промежуточной аттестации.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DD39F7" w:rsidRPr="00DD39F7" w:rsidRDefault="00DD39F7" w:rsidP="00DD39F7">
      <w:pPr>
        <w:shd w:val="clear" w:color="auto" w:fill="FFFFFF"/>
        <w:spacing w:after="255" w:line="270" w:lineRule="atLeast"/>
        <w:outlineLvl w:val="2"/>
        <w:rPr>
          <w:rFonts w:ascii="Arial" w:eastAsia="Times New Roman" w:hAnsi="Arial" w:cs="Arial"/>
          <w:b/>
          <w:bCs/>
          <w:color w:val="333333"/>
          <w:sz w:val="26"/>
          <w:szCs w:val="26"/>
          <w:lang w:eastAsia="ru-RU"/>
        </w:rPr>
      </w:pPr>
      <w:r w:rsidRPr="00DD39F7">
        <w:rPr>
          <w:rFonts w:ascii="Arial" w:eastAsia="Times New Roman" w:hAnsi="Arial" w:cs="Arial"/>
          <w:b/>
          <w:bCs/>
          <w:color w:val="333333"/>
          <w:sz w:val="26"/>
          <w:szCs w:val="26"/>
          <w:lang w:eastAsia="ru-RU"/>
        </w:rPr>
        <w:lastRenderedPageBreak/>
        <w:t>III. Требования к условиям реализации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33. Требования к условиям реализации программы начального общего образования включают: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общесистемные требования;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требования к материально-техническому и учебно-методическому обеспечению;</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требования к психолого-педагогическим, кадровым и финансовым условиям.</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34. Общесистемные требования к реализации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гарантирующей безопасность, охрану и укрепление физического, психического здоровья и социального благополучия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достижения планируемых результатов освоения программы начального общего образования обучающимися;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hyperlink r:id="rId16" w:anchor="10010" w:history="1">
        <w:r w:rsidRPr="00DD39F7">
          <w:rPr>
            <w:rFonts w:ascii="Arial" w:eastAsia="Times New Roman" w:hAnsi="Arial" w:cs="Arial"/>
            <w:color w:val="808080"/>
            <w:sz w:val="20"/>
            <w:szCs w:val="20"/>
            <w:u w:val="single"/>
            <w:bdr w:val="none" w:sz="0" w:space="0" w:color="auto" w:frame="1"/>
            <w:vertAlign w:val="superscript"/>
            <w:lang w:eastAsia="ru-RU"/>
          </w:rPr>
          <w:t>10</w:t>
        </w:r>
      </w:hyperlink>
      <w:r w:rsidRPr="00DD39F7">
        <w:rPr>
          <w:rFonts w:ascii="Arial" w:eastAsia="Times New Roman" w:hAnsi="Arial" w:cs="Arial"/>
          <w:color w:val="333333"/>
          <w:sz w:val="23"/>
          <w:szCs w:val="23"/>
          <w:lang w:eastAsia="ru-RU"/>
        </w:rPr>
        <w:t>;</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использования в образовательной деятельности современных образовательных и информационных технологий;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эффективной самостоятельной работы обучающихся при поддержке педагогических работников;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Информационно-образовательная среда Организации должна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доступ к информации о расписании проведения учебных занятий, процедурах и критериях оценки результатов обучения.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Электронная информационно-образовательная среда Организации должна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формирование и хранение электронного портфолио обучающегося, в том числе выполненных им работ и результатов выполнения работ;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взаимодействие между участниками образовательного процесса, в том числе посредством сети Интернет.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hyperlink r:id="rId17" w:anchor="10011" w:history="1">
        <w:r w:rsidRPr="00DD39F7">
          <w:rPr>
            <w:rFonts w:ascii="Arial" w:eastAsia="Times New Roman" w:hAnsi="Arial" w:cs="Arial"/>
            <w:color w:val="808080"/>
            <w:sz w:val="20"/>
            <w:szCs w:val="20"/>
            <w:u w:val="single"/>
            <w:bdr w:val="none" w:sz="0" w:space="0" w:color="auto" w:frame="1"/>
            <w:vertAlign w:val="superscript"/>
            <w:lang w:eastAsia="ru-RU"/>
          </w:rPr>
          <w:t>11</w:t>
        </w:r>
      </w:hyperlink>
      <w:r w:rsidRPr="00DD39F7">
        <w:rPr>
          <w:rFonts w:ascii="Arial" w:eastAsia="Times New Roman" w:hAnsi="Arial" w:cs="Arial"/>
          <w:color w:val="333333"/>
          <w:sz w:val="23"/>
          <w:szCs w:val="23"/>
          <w:lang w:eastAsia="ru-RU"/>
        </w:rPr>
        <w:t>.</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w:t>
      </w:r>
      <w:r w:rsidRPr="00DD39F7">
        <w:rPr>
          <w:rFonts w:ascii="Arial" w:eastAsia="Times New Roman" w:hAnsi="Arial" w:cs="Arial"/>
          <w:color w:val="333333"/>
          <w:sz w:val="23"/>
          <w:szCs w:val="23"/>
          <w:lang w:eastAsia="ru-RU"/>
        </w:rPr>
        <w:lastRenderedPageBreak/>
        <w:t>соответствии с Гигиеническими нормативами и Санитарно-эпидемиологическими требованиями.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35. Требования к материально-техническому обеспечению реализации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35.2. Материально-технические условия реализации программы начального общего образования должны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соблюдение: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Гигиенических нормативов и Санитарно-эпидемиологических требований;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требований пожарной безопасности</w:t>
      </w:r>
      <w:hyperlink r:id="rId18" w:anchor="10012" w:history="1">
        <w:r w:rsidRPr="00DD39F7">
          <w:rPr>
            <w:rFonts w:ascii="Arial" w:eastAsia="Times New Roman" w:hAnsi="Arial" w:cs="Arial"/>
            <w:color w:val="808080"/>
            <w:sz w:val="20"/>
            <w:szCs w:val="20"/>
            <w:u w:val="single"/>
            <w:bdr w:val="none" w:sz="0" w:space="0" w:color="auto" w:frame="1"/>
            <w:vertAlign w:val="superscript"/>
            <w:lang w:eastAsia="ru-RU"/>
          </w:rPr>
          <w:t>12</w:t>
        </w:r>
      </w:hyperlink>
      <w:r w:rsidRPr="00DD39F7">
        <w:rPr>
          <w:rFonts w:ascii="Arial" w:eastAsia="Times New Roman" w:hAnsi="Arial" w:cs="Arial"/>
          <w:color w:val="333333"/>
          <w:sz w:val="23"/>
          <w:szCs w:val="23"/>
          <w:lang w:eastAsia="ru-RU"/>
        </w:rPr>
        <w:t> и электробезопасности;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требований охраны труда</w:t>
      </w:r>
      <w:hyperlink r:id="rId19" w:anchor="10013" w:history="1">
        <w:r w:rsidRPr="00DD39F7">
          <w:rPr>
            <w:rFonts w:ascii="Arial" w:eastAsia="Times New Roman" w:hAnsi="Arial" w:cs="Arial"/>
            <w:color w:val="808080"/>
            <w:sz w:val="20"/>
            <w:szCs w:val="20"/>
            <w:u w:val="single"/>
            <w:bdr w:val="none" w:sz="0" w:space="0" w:color="auto" w:frame="1"/>
            <w:vertAlign w:val="superscript"/>
            <w:lang w:eastAsia="ru-RU"/>
          </w:rPr>
          <w:t>13</w:t>
        </w:r>
      </w:hyperlink>
      <w:r w:rsidRPr="00DD39F7">
        <w:rPr>
          <w:rFonts w:ascii="Arial" w:eastAsia="Times New Roman" w:hAnsi="Arial" w:cs="Arial"/>
          <w:color w:val="333333"/>
          <w:sz w:val="23"/>
          <w:szCs w:val="23"/>
          <w:lang w:eastAsia="ru-RU"/>
        </w:rPr>
        <w:t>;</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сроков и объемов текущего и капитального ремонта зданий и сооружений, благоустройства территории.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hyperlink r:id="rId20" w:anchor="10014" w:history="1">
        <w:r w:rsidRPr="00DD39F7">
          <w:rPr>
            <w:rFonts w:ascii="Arial" w:eastAsia="Times New Roman" w:hAnsi="Arial" w:cs="Arial"/>
            <w:color w:val="808080"/>
            <w:sz w:val="20"/>
            <w:szCs w:val="20"/>
            <w:u w:val="single"/>
            <w:bdr w:val="none" w:sz="0" w:space="0" w:color="auto" w:frame="1"/>
            <w:vertAlign w:val="superscript"/>
            <w:lang w:eastAsia="ru-RU"/>
          </w:rPr>
          <w:t>14</w:t>
        </w:r>
      </w:hyperlink>
      <w:r w:rsidRPr="00DD39F7">
        <w:rPr>
          <w:rFonts w:ascii="Arial" w:eastAsia="Times New Roman" w:hAnsi="Arial" w:cs="Arial"/>
          <w:color w:val="333333"/>
          <w:sz w:val="23"/>
          <w:szCs w:val="23"/>
          <w:lang w:eastAsia="ru-RU"/>
        </w:rPr>
        <w:t>.</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Материально-техническое обеспечение образовательной деятельности по выбранным видам искусства должно включать: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концертный зал;</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помещения для репетиций;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помещения для содержания, обслуживания и ремонта музыкальных инструментов;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аудитории для индивидуальных и групповых занятий (от 2 до 20 человек);</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хоровые классы;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классы, оборудованные балетными станками (палками) длиной не менее 25 погонных метров вдоль трех стен, зеркала размером 7 м х 2 м на одной стене;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специальные аудитории, оборудованные персональными компьютерами, MIDI-клавиатурами и программным обеспечением;</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аудио- и видеофонды звукозаписывающей и звукопроизводящей аппаратуры;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36. Учебно-методические условия реализации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w:t>
      </w:r>
      <w:hyperlink r:id="rId21" w:anchor="10015" w:history="1">
        <w:r w:rsidRPr="00DD39F7">
          <w:rPr>
            <w:rFonts w:ascii="Arial" w:eastAsia="Times New Roman" w:hAnsi="Arial" w:cs="Arial"/>
            <w:color w:val="808080"/>
            <w:sz w:val="20"/>
            <w:szCs w:val="20"/>
            <w:u w:val="single"/>
            <w:bdr w:val="none" w:sz="0" w:space="0" w:color="auto" w:frame="1"/>
            <w:vertAlign w:val="superscript"/>
            <w:lang w:eastAsia="ru-RU"/>
          </w:rPr>
          <w:t>15</w:t>
        </w:r>
      </w:hyperlink>
      <w:r w:rsidRPr="00DD39F7">
        <w:rPr>
          <w:rFonts w:ascii="Arial" w:eastAsia="Times New Roman" w:hAnsi="Arial" w:cs="Arial"/>
          <w:color w:val="333333"/>
          <w:sz w:val="23"/>
          <w:szCs w:val="23"/>
          <w:lang w:eastAsia="ru-RU"/>
        </w:rPr>
        <w:t>, входящему как в обязательную часть указанной программы, так и в часть программы, формируемую участниками образовательных отношений.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 xml:space="preserve">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w:t>
      </w:r>
      <w:r w:rsidRPr="00DD39F7">
        <w:rPr>
          <w:rFonts w:ascii="Arial" w:eastAsia="Times New Roman" w:hAnsi="Arial" w:cs="Arial"/>
          <w:color w:val="333333"/>
          <w:sz w:val="23"/>
          <w:szCs w:val="23"/>
          <w:lang w:eastAsia="ru-RU"/>
        </w:rPr>
        <w:lastRenderedPageBreak/>
        <w:t>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37. Психолого-педагогические условия реализации программы начального общего образования должны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профилактику формирования у обучающихся девиантных форм поведения, агрессии и повышенной тревожности;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формирование и развитие психолого-педагогической компетентности;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сохранение и укрепление психологического благополучия и психического здоровья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поддержка и сопровождение детско-родительских отношений;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формирование ценности здоровья и безопасного образа жизни;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мониторинг возможностей и способностей обучающихся, выявление, поддержка и сопровождение одаренных детей;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создание условий для последующего профессионального самоопределения;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сопровождение проектирования обучающимися планов продолжения образования и будущего профессионального самоопределения;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обеспечение осознанного и ответственного выбора дальнейшей профессиональной сферы деятельности;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формирование коммуникативных навыков в разновозрастной среде и среде сверстников;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поддержка детских объединений, ученического самоуправления;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формирование психологической культуры поведения в информационной среде;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развитие психологической культуры в области использования ИКТ;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индивидуальное психолого-педагогическое сопровождение всех участников образовательных отношений, в том числе: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обучающихся, испытывающих трудности в освоении программы начального общего образования, развитии и социальной адаптации;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обучающихся, проявляющих индивидуальные способности, и одаренных;</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родителей (законных представителей) несовершеннолетних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38. Требования к кадровым условиям реализации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hyperlink r:id="rId22" w:anchor="10016" w:history="1">
        <w:r w:rsidRPr="00DD39F7">
          <w:rPr>
            <w:rFonts w:ascii="Arial" w:eastAsia="Times New Roman" w:hAnsi="Arial" w:cs="Arial"/>
            <w:color w:val="808080"/>
            <w:sz w:val="20"/>
            <w:szCs w:val="20"/>
            <w:u w:val="single"/>
            <w:bdr w:val="none" w:sz="0" w:space="0" w:color="auto" w:frame="1"/>
            <w:vertAlign w:val="superscript"/>
            <w:lang w:eastAsia="ru-RU"/>
          </w:rPr>
          <w:t>16</w:t>
        </w:r>
      </w:hyperlink>
      <w:r w:rsidRPr="00DD39F7">
        <w:rPr>
          <w:rFonts w:ascii="Arial" w:eastAsia="Times New Roman" w:hAnsi="Arial" w:cs="Arial"/>
          <w:color w:val="333333"/>
          <w:sz w:val="23"/>
          <w:szCs w:val="23"/>
          <w:lang w:eastAsia="ru-RU"/>
        </w:rPr>
        <w:t>.</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39. Требования к финансовым условиям реализации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39.1. Финансовые условия реализации программы начального общего образования должны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возможность реализации всех требований и условий, предусмотренных ФГОС;</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покрытие затрат на реализацию всех частей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3" w:anchor="10017" w:history="1">
        <w:r w:rsidRPr="00DD39F7">
          <w:rPr>
            <w:rFonts w:ascii="Arial" w:eastAsia="Times New Roman" w:hAnsi="Arial" w:cs="Arial"/>
            <w:color w:val="808080"/>
            <w:sz w:val="20"/>
            <w:szCs w:val="20"/>
            <w:u w:val="single"/>
            <w:bdr w:val="none" w:sz="0" w:space="0" w:color="auto" w:frame="1"/>
            <w:vertAlign w:val="superscript"/>
            <w:lang w:eastAsia="ru-RU"/>
          </w:rPr>
          <w:t>17</w:t>
        </w:r>
      </w:hyperlink>
      <w:r w:rsidRPr="00DD39F7">
        <w:rPr>
          <w:rFonts w:ascii="Arial" w:eastAsia="Times New Roman" w:hAnsi="Arial" w:cs="Arial"/>
          <w:color w:val="333333"/>
          <w:sz w:val="23"/>
          <w:szCs w:val="23"/>
          <w:lang w:eastAsia="ru-RU"/>
        </w:rPr>
        <w:t>.</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DD39F7" w:rsidRPr="00DD39F7" w:rsidRDefault="00DD39F7" w:rsidP="00DD39F7">
      <w:pPr>
        <w:shd w:val="clear" w:color="auto" w:fill="FFFFFF"/>
        <w:spacing w:after="255" w:line="270" w:lineRule="atLeast"/>
        <w:outlineLvl w:val="2"/>
        <w:rPr>
          <w:rFonts w:ascii="Arial" w:eastAsia="Times New Roman" w:hAnsi="Arial" w:cs="Arial"/>
          <w:b/>
          <w:bCs/>
          <w:color w:val="333333"/>
          <w:sz w:val="26"/>
          <w:szCs w:val="26"/>
          <w:lang w:eastAsia="ru-RU"/>
        </w:rPr>
      </w:pPr>
      <w:r w:rsidRPr="00DD39F7">
        <w:rPr>
          <w:rFonts w:ascii="Arial" w:eastAsia="Times New Roman" w:hAnsi="Arial" w:cs="Arial"/>
          <w:b/>
          <w:bCs/>
          <w:color w:val="333333"/>
          <w:sz w:val="26"/>
          <w:szCs w:val="26"/>
          <w:lang w:eastAsia="ru-RU"/>
        </w:rPr>
        <w:t>IV. Требования к результатам освоения программы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40. ФГОС устанавливает требования к результатам освоения обучающимися программ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личностным, включающим:</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ценностные установки и социально значимые качества личности;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активное участие в социально значимой деятельности;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2) метапредметным, включающим:</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универсальные коммуникативные действия (общение, совместная деятельность, презентация);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универсальные регулятивные действия (саморегуляция, самоконтроль);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41.1.1. Гражданско-патриотического воспитания: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становление ценностного отношения к своей Родине - России;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осознание своей этнокультурной и российской гражданской идентичности;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сопричастность к прошлому, настоящему и будущему своей страны и родного края;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уважение к своему и другим народам;</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41.1.2. Духовно-нравственного воспитания: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признание индивидуальности каждого человека;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проявление сопереживания, уважения и доброжелательности;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неприятие любых форм поведения, направленных на причинение физического и морального вреда другим людям.</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41.1.3. Эстетического воспитания: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стремление к самовыражению в разных видах художественной деятельности.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41.1.4. Физического воспитания, формирования культуры здоровья и эмоционального благополучия: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соблюдение правил здорового и безопасного (для себя и других людей) образа жизни в окружающей среде (в том числе информационной);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бережное отношение к физическому и психическому здоровью.</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41.1.5. Трудового воспитания: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41.1.6. Экологического воспитания: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бережное отношение к природе;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неприятие действий, приносящих ей вред.</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41.1.7. Ценности научного познания: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первоначальные представления о научной картине мира;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познавательные интересы, активность, инициативность, любознательность и самостоятельность в познании.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42. Метапредметные результаты освоения программы начального общего образования должны отражать: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42.1. Овладение универсальными учебными познавательными действиями: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базовые логические действия: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сравнивать объекты, устанавливать основания для сравнения, устанавливать аналогии;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объединять части объекта (объекты) по определенному признаку;</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определять существенный признак для классификации, классифицировать предложенные объекты;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выявлять недостаток информации для решения учебной (практической) задачи на основе предложенного алгоритма;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2) базовые исследовательские действия: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 помощью педагогического работника формулировать цель, планировать изменения объекта, ситуации;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сравнивать несколько вариантов решения задачи, выбирать наиболее подходящий (на основе предложенных критериев);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прогнозировать возможное развитие процессов, событий и их последствия в аналогичных или сходных ситуациях;</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работа с информацией: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выбирать источник получения информации;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согласно заданному алгоритму находить в предложенном источнике информацию, представленную в явном виде;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анализировать и создавать текстовую, видео, графическую, звуковую, информацию в соответствии с учебной задачей;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самостоятельно создавать схемы, таблицы для представления информации.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42.2. Овладение универсальными учебными коммуникативными действиями: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общение: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воспринимать и формулировать суждения, выражать эмоции в соответствии с целями и условиями общения в знакомой среде;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проявлять уважительное отношение к собеседнику, соблюдать правила ведения диалога и дискуссии;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признавать возможность существования разных точек зрения;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корректно и аргументированно высказывать свое мнение;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строить речевое высказывание в соответствии с поставленной задачей;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создавать устные и письменные тексты (описание, рассуждение, повествование);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готовить небольшие публичные выступления;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подбирать иллюстративный материал (рисунки, фото, плакаты) к тексту выступления;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совместная деятельность: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проявлять готовность руководить, выполнять поручения, подчиняться;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ответственно выполнять свою часть работы;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оценивать свой вклад в общий результат;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выполнять совместные проектные задания с опорой на предложенные образцы.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42.3. Овладение универсальными учебными регулятивными действиями: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самоорганизация: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планировать действия по решению учебной задачи для получения результата; выстраивать последовательность выбранных действий;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самоконтроль: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устанавливать причины успеха/неудач учебной деятельности;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корректировать свои учебные действия для преодоления ошибок.</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43.1. Предметные результаты по предметной области "Русский язык и литературное чтение" должны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43.1.1. По учебному предмету "Русский язык":</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осознание правильной устной и письменной речи как показателя общей культуры человека;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43.1.2. По учебному предмету "Литературное чтение":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2) достижение необходимого для продолжения образования уровня общего речевого развития;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первоначальное представление о многообразии жанров художественных произведений и произведений устного народного творчества;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Предметные результаты по предметной области "Родной язык и литературное чтение на родном языке" должны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43.2.1. По учебному предмету "Родной язык и (или) государственный язык республики Российской Федерации":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сформированность и развитие всех видов речевой деятельности на изучаемом языке: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 xml:space="preserve">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w:t>
      </w:r>
      <w:r w:rsidRPr="00DD39F7">
        <w:rPr>
          <w:rFonts w:ascii="Arial" w:eastAsia="Times New Roman" w:hAnsi="Arial" w:cs="Arial"/>
          <w:color w:val="333333"/>
          <w:sz w:val="23"/>
          <w:szCs w:val="23"/>
          <w:lang w:eastAsia="ru-RU"/>
        </w:rPr>
        <w:lastRenderedPageBreak/>
        <w:t>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43.2.2. По учебному предмету "Литературное чтение на родном языке":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воспринимать художественную литературу как особый вид искусства (искусство слова);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соотносить произведения словесного творчества с произведениями других видов искусств (живопись, музыка, фотография, кино);</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находить общее и особенное при сравнении художественных произведений народов Российской Федерации, народов мира;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освоение смыслового чтения, понимание смысла и значения элементарных понятий теории литературы: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различать жанры фольклорных произведений (малые фольклорные жанры, сказки, легенды, мифы);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сравнивать произведения фольклора в близкородственных языках (тема, главная мысль, герои);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сопоставлять названия произведения с его темой (о природе, истории, детях, о добре и зле);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отвечать на вопросы по содержанию текста;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находить в тексте изобразительные и выразительные средства родного языка (эпитеты, сравнения, олицетворения);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определять цель чтения различных текстов (художественных, научно-популярных, справочных);</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удовлетворять читательский интерес, находить информацию, расширять кругозор;</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использовать разные виды чтения (ознакомительное, изучающее, выборочное, поисковое) для решения учебных и практических задач;</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ставить вопросы к тексту, составлять план для его пересказа, для написания изложений;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читать произведения фольклора по ролям, участвовать в их драматизации;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участвовать в дискуссиях со сверстниками на литературные темы, приводить доказательства своей точки зрения;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признаков изученных грамматических явлений;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 xml:space="preserve">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w:t>
      </w:r>
      <w:r w:rsidRPr="00DD39F7">
        <w:rPr>
          <w:rFonts w:ascii="Arial" w:eastAsia="Times New Roman" w:hAnsi="Arial" w:cs="Arial"/>
          <w:color w:val="333333"/>
          <w:sz w:val="23"/>
          <w:szCs w:val="23"/>
          <w:lang w:eastAsia="ru-RU"/>
        </w:rPr>
        <w:lastRenderedPageBreak/>
        <w:t>синтаксических конструкций и морфологических форм изучаемого иностранного языка;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овладение компенсаторными умениями: использовать при чтении и аудировании языковую, в том числе контекстуальную догадку;</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7) овладение умениями описывать, сравнивать и группировать объекты и явления в рамках изучаемой тематики;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10) приобретение опыта практической деятельности в повседневной жизни: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знакомить представителей других стран с культурой своего народа и участвовать в элементарном бытовом общении на иностранном языке.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43.4. Предметные результаты по учебному предмету "Математика" предметной области "Математика и информатика" должны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сформированность системы знаний о числе как результате счета и измерения, о десятичном принципе записи чисел;</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понимание простейших причинно-следственных связей в окружающем мире (в том числе на материале о природе и культуре родного края);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умение решать в рамках изученного материала познавательные, в том числе практические задачи;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43.6.1. По учебному модулю "Основы православной культуры":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понимание необходимости нравственного совершенствования, духовного развития, роли в этом личных усилий человека;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осуществление обоснованного нравственного выбора с опорой на этические нормы православной культуры;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знание названий священных книг в православии, умение кратко описывать их содержание;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10) понимание ценности человеческой жизни, человеческого достоинства, честного труда людей на благо человека, общества;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11) формирование умений объяснять значение слов "милосердие", "сострадание", "прощение", "дружелюбие";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43.6.2. По учебному модулю "Основы иудейской культуры":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понимание необходимости нравственного совершенствования, духовного развития, роли в этом личных усилий человека;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осуществление обоснованного нравственного выбора с опорой на этические нормы иудейской культуры;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знание названий священных книг в иудаизме, умение кратко описывать их содержание;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9) овладение навыками общения с людьми разного вероисповедания;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осознание, что оскорбление представителей другой веры есть нарушение нравственных норм поведения в обществе;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10) понимание ценности человеческой жизни, человеческого достоинства, честного труда людей на благо человека, общества;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11) формирование умений объяснять значение слов "милосердие", "сострадание", "прощение", "дружелюбие";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43.6.3. По учебному модулю "Основы буддийской культуры":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понимание необходимости нравственного самосовершенствования, духовного развития, роли в этом личных усилий человека;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осуществление обоснованного нравственного выбора с опорой на этические нормы буддийской культуры;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знание названий священных книг в буддизме, умение кратко описывать их содержание;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10) понимание ценности человеческой жизни, человеческого достоинства, честного труда людей на благо человека, общества;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11) формирование умений объяснять значение слов "милосердие", "сострадание", "прощение", "дружелюбие";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43.6.4. По учебному модулю "Основы исламской культуры":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понимание необходимости нравственного совершенствования, духовного развития, роли в этом личных усилий человека;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осуществление обоснованного нравственного выбора с опорой на этические нормы исламской культуры;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знание названий священных книг в исламе, умение кратко описывать их содержание;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10) понимание ценности человеческой жизни, человеческого достоинства, честного труда людей на благо человека, общества;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11) формирование умений объяснять значение слов "милосердие", "сострадание", "прощение", "дружелюбие";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43.6.5. По учебному модулю "Основы религиозных культур народов России":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1) понимание необходимости нравственного совершенствования, духовного развития, роли в этом личных усилий человека;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возможность осуществления обоснованного нравственного выбора с опорой на этические нормы религиозных культур народов России;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знание названий священных книг традиционных религий народов России, умение кратко описывать их содержание;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10) понимание ценности человеческой жизни, человеческого достоинства, честного труда людей на благо человека, общества;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11) формирование умений объяснять значение слов "милосердие", "сострадание", "прощение", "дружелюбие";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43.6.6. По учебному модулю "Основы светской этики":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формирование умения строить суждения оценочного характера о роли личных усилий для нравственного развития человека;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формирование умения соотносить поведение и поступки человека с основными нормами российской светской (гражданской) этики;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8) понимание ценности человеческой жизни, человеческого достоинства, честного труда людей на благо человека, общества;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9) формирование умения объяснять значение слов "милосердие", "сострадание", "прощение", "дружелюбие";</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10) формирование умения приводить примеры проявлений любви к ближнему, милосердия и сострадания в истории России, современной жизни;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43.7. Предметные результаты по предметной области "Искусство" должны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43.7.1. По учебному предмету "Изобразительное искусство":</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умение характеризовать виды и жанры изобразительного искусства;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овладение умением рисовать с натуры, по памяти, по представлению;</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умение применять принципы перспективных и композиционных построений;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умение характеризовать отличительные особенности художественных промыслов России;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умение использовать простейшие инструменты графических редакторов для обработки фотографических изображений и анимации.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43.7.2. По учебному предмету "Музыка":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знание основных жанров народной и профессиональной музыки;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lastRenderedPageBreak/>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умение исполнять свою партию в хоре с сопровождением и без сопровождения.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43.8. Предметные результаты по учебному предмету "Технология" предметной области "Технология" должны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сформированность первоначальных представлений о материалах и их свойствах, о конструировании, моделировании;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овладение технологическими приемами ручной обработки материалов;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сформированность умения безопасного пользования необходимыми инструментами в предметно-преобразующей деятельности.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43.9. Предметные результаты по учебному предмету "Физическая культура" предметной области "Физическая культура" должны обеспечивать:</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3) умение взаимодействовать со сверстниками в игровых заданиях и игровой деятельности, соблюдая правила честной игры;</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4) овладение жизненно важными навыками плавания (при наличии в Организации материально-технической базы - бассейна) и гимнастики;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6) умение применять правила безопасности при выполнении физических упражнений и различных форм двигательной активности.</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lastRenderedPageBreak/>
        <w:t>1</w:t>
      </w:r>
      <w:r w:rsidRPr="00DD39F7">
        <w:rPr>
          <w:rFonts w:ascii="Arial" w:eastAsia="Times New Roman" w:hAnsi="Arial" w:cs="Arial"/>
          <w:color w:val="333333"/>
          <w:sz w:val="23"/>
          <w:szCs w:val="23"/>
          <w:lang w:eastAsia="ru-RU"/>
        </w:rPr>
        <w:t> Собрание законодательства Российской Федерации, 2016, N 49, ст. 6887; 2021, N 12, ст. 1982.</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2</w:t>
      </w:r>
      <w:r w:rsidRPr="00DD39F7">
        <w:rPr>
          <w:rFonts w:ascii="Arial" w:eastAsia="Times New Roman" w:hAnsi="Arial" w:cs="Arial"/>
          <w:color w:val="333333"/>
          <w:sz w:val="23"/>
          <w:szCs w:val="23"/>
          <w:lang w:eastAsia="ru-RU"/>
        </w:rPr>
        <w:t> Собрание законодательства Российской Федерации, 2012, N 53, ст. 7598; 2019, N 49, ст. 6962.</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3</w:t>
      </w:r>
      <w:r w:rsidRPr="00DD39F7">
        <w:rPr>
          <w:rFonts w:ascii="Arial" w:eastAsia="Times New Roman" w:hAnsi="Arial" w:cs="Arial"/>
          <w:color w:val="333333"/>
          <w:sz w:val="23"/>
          <w:szCs w:val="23"/>
          <w:lang w:eastAsia="ru-RU"/>
        </w:rPr>
        <w:t> Статьи 15-18.1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4</w:t>
      </w:r>
      <w:r w:rsidRPr="00DD39F7">
        <w:rPr>
          <w:rFonts w:ascii="Arial" w:eastAsia="Times New Roman" w:hAnsi="Arial" w:cs="Arial"/>
          <w:color w:val="333333"/>
          <w:sz w:val="23"/>
          <w:szCs w:val="23"/>
          <w:lang w:eastAsia="ru-RU"/>
        </w:rPr>
        <w:t> Часть 3 статьи 14 Федерального закона об образовании (Собрание законодательства Российской Федерации, 2012, N 53, ст. 7598).</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5</w:t>
      </w:r>
      <w:r w:rsidRPr="00DD39F7">
        <w:rPr>
          <w:rFonts w:ascii="Arial" w:eastAsia="Times New Roman" w:hAnsi="Arial" w:cs="Arial"/>
          <w:color w:val="333333"/>
          <w:sz w:val="23"/>
          <w:szCs w:val="23"/>
          <w:lang w:eastAsia="ru-RU"/>
        </w:rPr>
        <w:t> Часть 4 статьи 14 Федерального закона об образовании (Собрание законодательства Российской Федерации, 2012, N 53, ст. 7598; 2018, N 32, ст. 5110).</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6</w:t>
      </w:r>
      <w:r w:rsidRPr="00DD39F7">
        <w:rPr>
          <w:rFonts w:ascii="Arial" w:eastAsia="Times New Roman" w:hAnsi="Arial" w:cs="Arial"/>
          <w:color w:val="333333"/>
          <w:sz w:val="23"/>
          <w:szCs w:val="23"/>
          <w:lang w:eastAsia="ru-RU"/>
        </w:rPr>
        <w:t> Части 1 и 2 статьи 17 Федерального закона об образовании (Собрание законодательства Российской Федерации, 2012, N 53, ст. 7598).</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7</w:t>
      </w:r>
      <w:r w:rsidRPr="00DD39F7">
        <w:rPr>
          <w:rFonts w:ascii="Arial" w:eastAsia="Times New Roman" w:hAnsi="Arial" w:cs="Arial"/>
          <w:color w:val="333333"/>
          <w:sz w:val="23"/>
          <w:szCs w:val="23"/>
          <w:lang w:eastAsia="ru-RU"/>
        </w:rPr>
        <w:t> Часть 1 статьи 15 Федерального закона об образовании (Собрание законодательства Российской Федерации, 2012, N 53, ст. 7598; 2019, N 49, ст. 6962).</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8</w:t>
      </w:r>
      <w:r w:rsidRPr="00DD39F7">
        <w:rPr>
          <w:rFonts w:ascii="Arial" w:eastAsia="Times New Roman" w:hAnsi="Arial" w:cs="Arial"/>
          <w:color w:val="333333"/>
          <w:sz w:val="23"/>
          <w:szCs w:val="23"/>
          <w:lang w:eastAsia="ru-RU"/>
        </w:rPr>
        <w:t> Зарегистрированы Министерством юстиции Российской Федерации 29 января 2021 г., регистрационный N 62296.</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9</w:t>
      </w:r>
      <w:r w:rsidRPr="00DD39F7">
        <w:rPr>
          <w:rFonts w:ascii="Arial" w:eastAsia="Times New Roman" w:hAnsi="Arial" w:cs="Arial"/>
          <w:color w:val="333333"/>
          <w:sz w:val="23"/>
          <w:szCs w:val="23"/>
          <w:lang w:eastAsia="ru-RU"/>
        </w:rPr>
        <w:t> Зарегистрированы Министерством юстиции Российской Федерации 18 декабря 2020 г., регистрационный N 61573.</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10</w:t>
      </w:r>
      <w:r w:rsidRPr="00DD39F7">
        <w:rPr>
          <w:rFonts w:ascii="Arial" w:eastAsia="Times New Roman" w:hAnsi="Arial" w:cs="Arial"/>
          <w:color w:val="333333"/>
          <w:sz w:val="23"/>
          <w:szCs w:val="23"/>
          <w:lang w:eastAsia="ru-RU"/>
        </w:rPr>
        <w:t> Статья 15 Федерального закона об образовании (Собрание законодательства Российской Федерации, 2012, N 53, ст. 7598; 2019, N 49, ст. 6962).</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11</w:t>
      </w:r>
      <w:r w:rsidRPr="00DD39F7">
        <w:rPr>
          <w:rFonts w:ascii="Arial" w:eastAsia="Times New Roman" w:hAnsi="Arial" w:cs="Arial"/>
          <w:color w:val="333333"/>
          <w:sz w:val="23"/>
          <w:szCs w:val="23"/>
          <w:lang w:eastAsia="ru-RU"/>
        </w:rPr>
        <w: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12</w:t>
      </w:r>
      <w:r w:rsidRPr="00DD39F7">
        <w:rPr>
          <w:rFonts w:ascii="Arial" w:eastAsia="Times New Roman" w:hAnsi="Arial" w:cs="Arial"/>
          <w:color w:val="333333"/>
          <w:sz w:val="23"/>
          <w:szCs w:val="23"/>
          <w:lang w:eastAsia="ru-RU"/>
        </w:rPr>
        <w: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13</w:t>
      </w:r>
      <w:r w:rsidRPr="00DD39F7">
        <w:rPr>
          <w:rFonts w:ascii="Arial" w:eastAsia="Times New Roman" w:hAnsi="Arial" w:cs="Arial"/>
          <w:color w:val="333333"/>
          <w:sz w:val="23"/>
          <w:szCs w:val="23"/>
          <w:lang w:eastAsia="ru-RU"/>
        </w:rPr>
        <w:t> Часть 10 статьи 209 Трудового кодекса Российской Федерации (Собрание законодательства Российской Федерации, 2002, N 1, ст. 3; 2006, N 27, ст. 2878; 2009, N 30, ст. 3732).</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14</w:t>
      </w:r>
      <w:r w:rsidRPr="00DD39F7">
        <w:rPr>
          <w:rFonts w:ascii="Arial" w:eastAsia="Times New Roman" w:hAnsi="Arial" w:cs="Arial"/>
          <w:color w:val="333333"/>
          <w:sz w:val="23"/>
          <w:szCs w:val="23"/>
          <w:lang w:eastAsia="ru-RU"/>
        </w:rPr>
        <w:t> Часть 11 статьи 83 Федерального закона об образовании (Собрание законодательства Российской Федерации, 2012, N 53, ст. 7598).</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15</w:t>
      </w:r>
      <w:r w:rsidRPr="00DD39F7">
        <w:rPr>
          <w:rFonts w:ascii="Arial" w:eastAsia="Times New Roman" w:hAnsi="Arial" w:cs="Arial"/>
          <w:color w:val="333333"/>
          <w:sz w:val="23"/>
          <w:szCs w:val="23"/>
          <w:lang w:eastAsia="ru-RU"/>
        </w:rPr>
        <w:t> Часть 4 статьи 18 Федерального закона об образовании (Собрание законодательства Российской Федерации, 2012, N 53, ст. 7598; 2019, N 49, ст. 6962).</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lastRenderedPageBreak/>
        <w:t>16</w:t>
      </w:r>
      <w:r w:rsidRPr="00DD39F7">
        <w:rPr>
          <w:rFonts w:ascii="Arial" w:eastAsia="Times New Roman" w:hAnsi="Arial" w:cs="Arial"/>
          <w:color w:val="333333"/>
          <w:sz w:val="23"/>
          <w:szCs w:val="23"/>
          <w:lang w:eastAsia="ru-RU"/>
        </w:rPr>
        <w:t> Часть 1 статьи 15 Федерального закона об образовании (Собрание законодательства Российской Федерации, 2012, N 53, ст. 7598).</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0"/>
          <w:szCs w:val="20"/>
          <w:vertAlign w:val="superscript"/>
          <w:lang w:eastAsia="ru-RU"/>
        </w:rPr>
        <w:t>17</w:t>
      </w:r>
      <w:r w:rsidRPr="00DD39F7">
        <w:rPr>
          <w:rFonts w:ascii="Arial" w:eastAsia="Times New Roman" w:hAnsi="Arial" w:cs="Arial"/>
          <w:color w:val="333333"/>
          <w:sz w:val="23"/>
          <w:szCs w:val="23"/>
          <w:lang w:eastAsia="ru-RU"/>
        </w:rPr>
        <w:t>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DD39F7" w:rsidRPr="00DD39F7" w:rsidRDefault="00DD39F7" w:rsidP="00DD39F7">
      <w:pPr>
        <w:shd w:val="clear" w:color="auto" w:fill="FFFFFF"/>
        <w:spacing w:after="255" w:line="300" w:lineRule="atLeast"/>
        <w:outlineLvl w:val="1"/>
        <w:rPr>
          <w:rFonts w:ascii="Arial" w:eastAsia="Times New Roman" w:hAnsi="Arial" w:cs="Arial"/>
          <w:b/>
          <w:bCs/>
          <w:color w:val="4D4D4D"/>
          <w:sz w:val="27"/>
          <w:szCs w:val="27"/>
          <w:lang w:eastAsia="ru-RU"/>
        </w:rPr>
      </w:pPr>
      <w:bookmarkStart w:id="2" w:name="review"/>
      <w:bookmarkEnd w:id="2"/>
      <w:r w:rsidRPr="00DD39F7">
        <w:rPr>
          <w:rFonts w:ascii="Arial" w:eastAsia="Times New Roman" w:hAnsi="Arial" w:cs="Arial"/>
          <w:b/>
          <w:bCs/>
          <w:color w:val="4D4D4D"/>
          <w:sz w:val="27"/>
          <w:szCs w:val="27"/>
          <w:lang w:eastAsia="ru-RU"/>
        </w:rPr>
        <w:t>Обзор документа</w:t>
      </w:r>
    </w:p>
    <w:p w:rsidR="00DD39F7" w:rsidRPr="00DD39F7" w:rsidRDefault="00DD39F7" w:rsidP="00DD39F7">
      <w:pPr>
        <w:spacing w:before="255" w:after="255" w:line="240" w:lineRule="auto"/>
        <w:rPr>
          <w:rFonts w:ascii="Times New Roman" w:eastAsia="Times New Roman" w:hAnsi="Times New Roman" w:cs="Times New Roman"/>
          <w:sz w:val="24"/>
          <w:szCs w:val="24"/>
          <w:lang w:eastAsia="ru-RU"/>
        </w:rPr>
      </w:pPr>
      <w:r w:rsidRPr="00DD39F7">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Разработан новый ФГОС начального общего образования.</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В новом стандарте уделено внимание в т. ч. финансовой грамотности учеников, совершенствованию обучения на фоне развития информационных технологий.</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Прием на обучение в соответствии с прежним ФГОС прекращается с 1 сентября 2022 г.</w:t>
      </w:r>
    </w:p>
    <w:p w:rsidR="00DD39F7" w:rsidRPr="00DD39F7" w:rsidRDefault="00DD39F7" w:rsidP="00DD39F7">
      <w:pPr>
        <w:shd w:val="clear" w:color="auto" w:fill="FFFFFF"/>
        <w:spacing w:after="255" w:line="270" w:lineRule="atLeast"/>
        <w:rPr>
          <w:rFonts w:ascii="Arial" w:eastAsia="Times New Roman" w:hAnsi="Arial" w:cs="Arial"/>
          <w:color w:val="333333"/>
          <w:sz w:val="23"/>
          <w:szCs w:val="23"/>
          <w:lang w:eastAsia="ru-RU"/>
        </w:rPr>
      </w:pPr>
      <w:r w:rsidRPr="00DD39F7">
        <w:rPr>
          <w:rFonts w:ascii="Arial" w:eastAsia="Times New Roman" w:hAnsi="Arial" w:cs="Arial"/>
          <w:color w:val="333333"/>
          <w:sz w:val="23"/>
          <w:szCs w:val="23"/>
          <w:lang w:eastAsia="ru-RU"/>
        </w:rPr>
        <w:t>Образовательная организация вправе осуществлять в соответствии с новым ФГОС обучение несовершеннолетних обучающихся, зачисленных до вступления в силу приказа, с согласия их родителей (законных представителей).</w:t>
      </w:r>
    </w:p>
    <w:p w:rsidR="00DD39F7" w:rsidRPr="00DD39F7" w:rsidRDefault="00DD39F7" w:rsidP="00DD39F7">
      <w:pPr>
        <w:shd w:val="clear" w:color="auto" w:fill="FFFFFF"/>
        <w:spacing w:after="0" w:line="240" w:lineRule="auto"/>
        <w:rPr>
          <w:rFonts w:ascii="Arial" w:eastAsia="Times New Roman" w:hAnsi="Arial" w:cs="Arial"/>
          <w:color w:val="333333"/>
          <w:sz w:val="21"/>
          <w:szCs w:val="21"/>
          <w:lang w:eastAsia="ru-RU"/>
        </w:rPr>
      </w:pPr>
      <w:r w:rsidRPr="00DD39F7">
        <w:rPr>
          <w:rFonts w:ascii="Georgia" w:eastAsia="Times New Roman" w:hAnsi="Georgia" w:cs="Arial"/>
          <w:b/>
          <w:bCs/>
          <w:i/>
          <w:iCs/>
          <w:color w:val="333333"/>
          <w:sz w:val="24"/>
          <w:szCs w:val="24"/>
          <w:lang w:eastAsia="ru-RU"/>
        </w:rPr>
        <w:t>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Интернет-версии системы ГАРАНТ:</w:t>
      </w:r>
    </w:p>
    <w:p w:rsidR="00DD39F7" w:rsidRPr="00DD39F7" w:rsidRDefault="00DD39F7" w:rsidP="00DD39F7">
      <w:pPr>
        <w:pBdr>
          <w:bottom w:val="single" w:sz="6" w:space="1" w:color="auto"/>
        </w:pBdr>
        <w:spacing w:after="0" w:line="240" w:lineRule="auto"/>
        <w:jc w:val="center"/>
        <w:rPr>
          <w:rFonts w:ascii="Arial" w:eastAsia="Times New Roman" w:hAnsi="Arial" w:cs="Arial"/>
          <w:vanish/>
          <w:sz w:val="16"/>
          <w:szCs w:val="16"/>
          <w:lang w:eastAsia="ru-RU"/>
        </w:rPr>
      </w:pPr>
      <w:r w:rsidRPr="00DD39F7">
        <w:rPr>
          <w:rFonts w:ascii="Arial" w:eastAsia="Times New Roman" w:hAnsi="Arial" w:cs="Arial"/>
          <w:vanish/>
          <w:sz w:val="16"/>
          <w:szCs w:val="16"/>
          <w:lang w:eastAsia="ru-RU"/>
        </w:rPr>
        <w:t>Начало формы</w:t>
      </w:r>
    </w:p>
    <w:p w:rsidR="00DD39F7" w:rsidRPr="00DD39F7" w:rsidRDefault="00DD39F7" w:rsidP="00DD39F7">
      <w:pPr>
        <w:shd w:val="clear" w:color="auto" w:fill="FFFFFF"/>
        <w:spacing w:after="0" w:line="240" w:lineRule="auto"/>
        <w:rPr>
          <w:rFonts w:ascii="Arial" w:eastAsia="Times New Roman" w:hAnsi="Arial" w:cs="Arial"/>
          <w:color w:val="333333"/>
          <w:sz w:val="21"/>
          <w:szCs w:val="21"/>
          <w:lang w:eastAsia="ru-RU"/>
        </w:rPr>
      </w:pPr>
      <w:r w:rsidRPr="00DD39F7">
        <w:rPr>
          <w:rFonts w:ascii="Arial" w:eastAsia="Times New Roman" w:hAnsi="Arial" w:cs="Arial"/>
          <w:color w:val="333333"/>
          <w:sz w:val="21"/>
          <w:szCs w:val="21"/>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75pt;height:18pt" o:ole="">
            <v:imagedata r:id="rId24" o:title=""/>
          </v:shape>
          <w:control r:id="rId25" w:name="DefaultOcxName" w:shapeid="_x0000_i1029"/>
        </w:object>
      </w:r>
    </w:p>
    <w:p w:rsidR="00DD39F7" w:rsidRPr="00DD39F7" w:rsidRDefault="00DD39F7" w:rsidP="00DD39F7">
      <w:pPr>
        <w:pBdr>
          <w:top w:val="single" w:sz="6" w:space="1" w:color="auto"/>
        </w:pBdr>
        <w:spacing w:line="240" w:lineRule="auto"/>
        <w:jc w:val="center"/>
        <w:rPr>
          <w:rFonts w:ascii="Arial" w:eastAsia="Times New Roman" w:hAnsi="Arial" w:cs="Arial"/>
          <w:vanish/>
          <w:sz w:val="16"/>
          <w:szCs w:val="16"/>
          <w:lang w:eastAsia="ru-RU"/>
        </w:rPr>
      </w:pPr>
      <w:r w:rsidRPr="00DD39F7">
        <w:rPr>
          <w:rFonts w:ascii="Arial" w:eastAsia="Times New Roman" w:hAnsi="Arial" w:cs="Arial"/>
          <w:vanish/>
          <w:sz w:val="16"/>
          <w:szCs w:val="16"/>
          <w:lang w:eastAsia="ru-RU"/>
        </w:rPr>
        <w:t>Конец формы</w:t>
      </w:r>
    </w:p>
    <w:p w:rsidR="00C23342" w:rsidRDefault="00C23342"/>
    <w:sectPr w:rsidR="00C233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848"/>
    <w:rsid w:val="003D6848"/>
    <w:rsid w:val="00C23342"/>
    <w:rsid w:val="00DD3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3E355-C31B-4F5E-A7BF-CE32D352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474508">
      <w:bodyDiv w:val="1"/>
      <w:marLeft w:val="0"/>
      <w:marRight w:val="0"/>
      <w:marTop w:val="0"/>
      <w:marBottom w:val="0"/>
      <w:divBdr>
        <w:top w:val="none" w:sz="0" w:space="0" w:color="auto"/>
        <w:left w:val="none" w:sz="0" w:space="0" w:color="auto"/>
        <w:bottom w:val="none" w:sz="0" w:space="0" w:color="auto"/>
        <w:right w:val="none" w:sz="0" w:space="0" w:color="auto"/>
      </w:divBdr>
      <w:divsChild>
        <w:div w:id="2144419715">
          <w:marLeft w:val="0"/>
          <w:marRight w:val="0"/>
          <w:marTop w:val="0"/>
          <w:marBottom w:val="180"/>
          <w:divBdr>
            <w:top w:val="none" w:sz="0" w:space="0" w:color="auto"/>
            <w:left w:val="none" w:sz="0" w:space="0" w:color="auto"/>
            <w:bottom w:val="none" w:sz="0" w:space="0" w:color="auto"/>
            <w:right w:val="none" w:sz="0" w:space="0" w:color="auto"/>
          </w:divBdr>
        </w:div>
        <w:div w:id="1995067344">
          <w:marLeft w:val="0"/>
          <w:marRight w:val="0"/>
          <w:marTop w:val="0"/>
          <w:marBottom w:val="0"/>
          <w:divBdr>
            <w:top w:val="none" w:sz="0" w:space="0" w:color="auto"/>
            <w:left w:val="none" w:sz="0" w:space="0" w:color="auto"/>
            <w:bottom w:val="none" w:sz="0" w:space="0" w:color="auto"/>
            <w:right w:val="none" w:sz="0" w:space="0" w:color="auto"/>
          </w:divBdr>
        </w:div>
        <w:div w:id="1129084211">
          <w:marLeft w:val="0"/>
          <w:marRight w:val="0"/>
          <w:marTop w:val="0"/>
          <w:marBottom w:val="450"/>
          <w:divBdr>
            <w:top w:val="none" w:sz="0" w:space="0" w:color="auto"/>
            <w:left w:val="none" w:sz="0" w:space="0" w:color="auto"/>
            <w:bottom w:val="none" w:sz="0" w:space="0" w:color="auto"/>
            <w:right w:val="none" w:sz="0" w:space="0" w:color="auto"/>
          </w:divBdr>
          <w:divsChild>
            <w:div w:id="18283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807193/" TargetMode="External"/><Relationship Id="rId13" Type="http://schemas.openxmlformats.org/officeDocument/2006/relationships/hyperlink" Target="https://www.garant.ru/products/ipo/prime/doc/400807193/" TargetMode="External"/><Relationship Id="rId18" Type="http://schemas.openxmlformats.org/officeDocument/2006/relationships/hyperlink" Target="https://www.garant.ru/products/ipo/prime/doc/40080719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garant.ru/products/ipo/prime/doc/400807193/" TargetMode="External"/><Relationship Id="rId7" Type="http://schemas.openxmlformats.org/officeDocument/2006/relationships/hyperlink" Target="https://www.garant.ru/products/ipo/prime/doc/400807193/" TargetMode="External"/><Relationship Id="rId12" Type="http://schemas.openxmlformats.org/officeDocument/2006/relationships/hyperlink" Target="https://www.garant.ru/products/ipo/prime/doc/400807193/" TargetMode="External"/><Relationship Id="rId17" Type="http://schemas.openxmlformats.org/officeDocument/2006/relationships/hyperlink" Target="https://www.garant.ru/products/ipo/prime/doc/400807193/" TargetMode="External"/><Relationship Id="rId25"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hyperlink" Target="https://www.garant.ru/products/ipo/prime/doc/400807193/" TargetMode="External"/><Relationship Id="rId20" Type="http://schemas.openxmlformats.org/officeDocument/2006/relationships/hyperlink" Target="https://www.garant.ru/products/ipo/prime/doc/400807193/" TargetMode="External"/><Relationship Id="rId1" Type="http://schemas.openxmlformats.org/officeDocument/2006/relationships/styles" Target="styles.xml"/><Relationship Id="rId6" Type="http://schemas.openxmlformats.org/officeDocument/2006/relationships/hyperlink" Target="https://www.garant.ru/products/ipo/prime/doc/400807193/" TargetMode="External"/><Relationship Id="rId11" Type="http://schemas.openxmlformats.org/officeDocument/2006/relationships/hyperlink" Target="https://www.garant.ru/products/ipo/prime/doc/400807193/" TargetMode="External"/><Relationship Id="rId24" Type="http://schemas.openxmlformats.org/officeDocument/2006/relationships/image" Target="media/image1.wmf"/><Relationship Id="rId5" Type="http://schemas.openxmlformats.org/officeDocument/2006/relationships/hyperlink" Target="https://www.garant.ru/products/ipo/prime/doc/400807193/" TargetMode="External"/><Relationship Id="rId15" Type="http://schemas.openxmlformats.org/officeDocument/2006/relationships/hyperlink" Target="https://www.garant.ru/products/ipo/prime/doc/400807193/" TargetMode="External"/><Relationship Id="rId23" Type="http://schemas.openxmlformats.org/officeDocument/2006/relationships/hyperlink" Target="https://www.garant.ru/products/ipo/prime/doc/400807193/" TargetMode="External"/><Relationship Id="rId10" Type="http://schemas.openxmlformats.org/officeDocument/2006/relationships/hyperlink" Target="https://www.garant.ru/products/ipo/prime/doc/400807193/" TargetMode="External"/><Relationship Id="rId19" Type="http://schemas.openxmlformats.org/officeDocument/2006/relationships/hyperlink" Target="https://www.garant.ru/products/ipo/prime/doc/400807193/" TargetMode="External"/><Relationship Id="rId4" Type="http://schemas.openxmlformats.org/officeDocument/2006/relationships/hyperlink" Target="https://www.garant.ru/products/ipo/prime/doc/400807193/" TargetMode="External"/><Relationship Id="rId9" Type="http://schemas.openxmlformats.org/officeDocument/2006/relationships/hyperlink" Target="https://www.garant.ru/products/ipo/prime/doc/400807193/" TargetMode="External"/><Relationship Id="rId14" Type="http://schemas.openxmlformats.org/officeDocument/2006/relationships/hyperlink" Target="https://www.garant.ru/products/ipo/prime/doc/400807193/" TargetMode="External"/><Relationship Id="rId22" Type="http://schemas.openxmlformats.org/officeDocument/2006/relationships/hyperlink" Target="https://www.garant.ru/products/ipo/prime/doc/400807193/"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15926</Words>
  <Characters>90780</Characters>
  <Application>Microsoft Office Word</Application>
  <DocSecurity>0</DocSecurity>
  <Lines>756</Lines>
  <Paragraphs>212</Paragraphs>
  <ScaleCrop>false</ScaleCrop>
  <Company/>
  <LinksUpToDate>false</LinksUpToDate>
  <CharactersWithSpaces>106494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2021-12-24T05:42:00Z</dcterms:created>
  <dcterms:modified xsi:type="dcterms:W3CDTF">2021-12-24T05:43:00Z</dcterms:modified>
</cp:coreProperties>
</file>